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F3A0C" w14:textId="630992D8" w:rsidR="00291794" w:rsidRDefault="00421B95" w:rsidP="00B55343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21B95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3CE8187" wp14:editId="28D73499">
            <wp:simplePos x="0" y="0"/>
            <wp:positionH relativeFrom="margin">
              <wp:posOffset>6909758</wp:posOffset>
            </wp:positionH>
            <wp:positionV relativeFrom="paragraph">
              <wp:posOffset>-681487</wp:posOffset>
            </wp:positionV>
            <wp:extent cx="1975449" cy="702823"/>
            <wp:effectExtent l="0" t="0" r="635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BG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49" cy="702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794">
        <w:rPr>
          <w:b/>
          <w:bCs/>
          <w:sz w:val="36"/>
          <w:szCs w:val="36"/>
        </w:rPr>
        <w:t xml:space="preserve">Evaluation Rubric for Student Assessment </w:t>
      </w:r>
    </w:p>
    <w:p w14:paraId="287286E6" w14:textId="77777777" w:rsidR="003244AA" w:rsidRPr="003244AA" w:rsidRDefault="003244AA" w:rsidP="00291794">
      <w:pPr>
        <w:jc w:val="center"/>
        <w:rPr>
          <w:b/>
          <w:bCs/>
          <w:sz w:val="28"/>
          <w:szCs w:val="28"/>
        </w:rPr>
      </w:pPr>
      <w:r w:rsidRPr="003244AA">
        <w:rPr>
          <w:b/>
          <w:bCs/>
          <w:sz w:val="28"/>
          <w:szCs w:val="28"/>
        </w:rPr>
        <w:t>Step 4: Make a Hypothesis</w:t>
      </w:r>
    </w:p>
    <w:p w14:paraId="4CADE34C" w14:textId="77777777" w:rsidR="00F81F97" w:rsidRDefault="00F81F97">
      <w:r>
        <w:rPr>
          <w:b/>
          <w:bCs/>
        </w:rPr>
        <w:t>Learning Goal:</w:t>
      </w:r>
      <w:r>
        <w:t xml:space="preserve"> </w:t>
      </w:r>
      <w:r w:rsidR="00613F30">
        <w:t>Hypothesize about plant survival by citing evidence from observations of plant parts, plant needs, and/or environmental factors.</w:t>
      </w:r>
    </w:p>
    <w:tbl>
      <w:tblPr>
        <w:tblStyle w:val="TableGrid"/>
        <w:tblW w:w="13634" w:type="dxa"/>
        <w:tblInd w:w="-684" w:type="dxa"/>
        <w:tblLook w:val="04A0" w:firstRow="1" w:lastRow="0" w:firstColumn="1" w:lastColumn="0" w:noHBand="0" w:noVBand="1"/>
      </w:tblPr>
      <w:tblGrid>
        <w:gridCol w:w="1332"/>
        <w:gridCol w:w="2460"/>
        <w:gridCol w:w="2460"/>
        <w:gridCol w:w="2461"/>
        <w:gridCol w:w="2460"/>
        <w:gridCol w:w="2461"/>
      </w:tblGrid>
      <w:tr w:rsidR="00EF118D" w14:paraId="5F43491D" w14:textId="06C5022B" w:rsidTr="003B5438">
        <w:trPr>
          <w:trHeight w:val="125"/>
        </w:trPr>
        <w:tc>
          <w:tcPr>
            <w:tcW w:w="1332" w:type="dxa"/>
            <w:shd w:val="clear" w:color="auto" w:fill="D9D9D9" w:themeFill="background1" w:themeFillShade="D9"/>
          </w:tcPr>
          <w:p w14:paraId="45F5A7DC" w14:textId="77777777" w:rsidR="00EF118D" w:rsidRPr="00792419" w:rsidRDefault="00EF118D" w:rsidP="00864C1C">
            <w:pPr>
              <w:jc w:val="center"/>
            </w:pPr>
            <w:r>
              <w:rPr>
                <w:b/>
              </w:rPr>
              <w:t>Mastery level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14:paraId="7C35872C" w14:textId="77777777" w:rsidR="00EF118D" w:rsidRPr="00792419" w:rsidRDefault="00EF118D" w:rsidP="00443E63">
            <w:pPr>
              <w:jc w:val="center"/>
              <w:rPr>
                <w:b/>
              </w:rPr>
            </w:pPr>
            <w:r w:rsidRPr="00792419">
              <w:rPr>
                <w:b/>
              </w:rPr>
              <w:t>Level 4</w:t>
            </w:r>
          </w:p>
          <w:p w14:paraId="2C8FA489" w14:textId="77777777" w:rsidR="00EF118D" w:rsidRPr="00792419" w:rsidRDefault="00EF118D" w:rsidP="00443E63">
            <w:pPr>
              <w:jc w:val="center"/>
            </w:pPr>
            <w:r w:rsidRPr="00792419">
              <w:t>Exceeds goal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14:paraId="1DA7F7DC" w14:textId="77777777" w:rsidR="00EF118D" w:rsidRPr="00792419" w:rsidRDefault="00EF118D" w:rsidP="00443E63">
            <w:pPr>
              <w:jc w:val="center"/>
              <w:rPr>
                <w:b/>
              </w:rPr>
            </w:pPr>
            <w:r w:rsidRPr="00792419">
              <w:rPr>
                <w:b/>
              </w:rPr>
              <w:t>Level 3</w:t>
            </w:r>
          </w:p>
          <w:p w14:paraId="4FDC6F77" w14:textId="77777777" w:rsidR="00EF118D" w:rsidRPr="00792419" w:rsidRDefault="00EF118D" w:rsidP="00443E63">
            <w:pPr>
              <w:jc w:val="center"/>
            </w:pPr>
            <w:r w:rsidRPr="00792419">
              <w:t>Meets goal</w:t>
            </w:r>
          </w:p>
        </w:tc>
        <w:tc>
          <w:tcPr>
            <w:tcW w:w="2461" w:type="dxa"/>
            <w:shd w:val="clear" w:color="auto" w:fill="D9D9D9" w:themeFill="background1" w:themeFillShade="D9"/>
          </w:tcPr>
          <w:p w14:paraId="56ACF914" w14:textId="77777777" w:rsidR="00EF118D" w:rsidRDefault="00EF118D" w:rsidP="00443E63">
            <w:pPr>
              <w:jc w:val="center"/>
              <w:rPr>
                <w:b/>
              </w:rPr>
            </w:pPr>
            <w:r w:rsidRPr="00792419">
              <w:rPr>
                <w:b/>
              </w:rPr>
              <w:t>Level 2</w:t>
            </w:r>
          </w:p>
          <w:p w14:paraId="44DC4DBB" w14:textId="77777777" w:rsidR="00EF118D" w:rsidRPr="00792419" w:rsidRDefault="00EF118D" w:rsidP="00443E63">
            <w:pPr>
              <w:jc w:val="center"/>
            </w:pPr>
            <w:r>
              <w:t>Approaches</w:t>
            </w:r>
            <w:r w:rsidRPr="00792419">
              <w:t xml:space="preserve"> goal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14:paraId="529ED420" w14:textId="77777777" w:rsidR="00EF118D" w:rsidRPr="00792419" w:rsidRDefault="00EF118D" w:rsidP="00443E63">
            <w:pPr>
              <w:jc w:val="center"/>
              <w:rPr>
                <w:b/>
              </w:rPr>
            </w:pPr>
            <w:r w:rsidRPr="00792419">
              <w:rPr>
                <w:b/>
              </w:rPr>
              <w:t>Level 1</w:t>
            </w:r>
          </w:p>
          <w:p w14:paraId="323CBD9F" w14:textId="77777777" w:rsidR="00EF118D" w:rsidRPr="00792419" w:rsidRDefault="00EF118D" w:rsidP="00443E63">
            <w:pPr>
              <w:jc w:val="center"/>
            </w:pPr>
            <w:r w:rsidRPr="00792419">
              <w:t>Does not meet goal</w:t>
            </w:r>
          </w:p>
        </w:tc>
        <w:tc>
          <w:tcPr>
            <w:tcW w:w="2461" w:type="dxa"/>
            <w:shd w:val="clear" w:color="auto" w:fill="D9D9D9" w:themeFill="background1" w:themeFillShade="D9"/>
          </w:tcPr>
          <w:p w14:paraId="61162E0B" w14:textId="77777777" w:rsidR="00EF118D" w:rsidRDefault="00EF118D" w:rsidP="00443E63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  <w:p w14:paraId="4EF0E517" w14:textId="2AF13B62" w:rsidR="00EF118D" w:rsidRPr="00EF118D" w:rsidRDefault="00EF118D" w:rsidP="00443E63">
            <w:pPr>
              <w:jc w:val="center"/>
            </w:pPr>
            <w:r>
              <w:t>Unscoreable</w:t>
            </w:r>
          </w:p>
        </w:tc>
      </w:tr>
      <w:tr w:rsidR="00EF118D" w14:paraId="5B2E817B" w14:textId="0A918969" w:rsidTr="003B5438">
        <w:trPr>
          <w:trHeight w:val="2267"/>
        </w:trPr>
        <w:tc>
          <w:tcPr>
            <w:tcW w:w="1332" w:type="dxa"/>
            <w:shd w:val="clear" w:color="auto" w:fill="auto"/>
            <w:vAlign w:val="center"/>
          </w:tcPr>
          <w:p w14:paraId="3358BAE6" w14:textId="77777777" w:rsidR="00EF118D" w:rsidRPr="00792419" w:rsidRDefault="00EF118D" w:rsidP="00864C1C">
            <w:pPr>
              <w:rPr>
                <w:b/>
              </w:rPr>
            </w:pPr>
            <w:r>
              <w:rPr>
                <w:b/>
              </w:rPr>
              <w:t>What this means</w:t>
            </w:r>
          </w:p>
        </w:tc>
        <w:tc>
          <w:tcPr>
            <w:tcW w:w="2460" w:type="dxa"/>
            <w:shd w:val="clear" w:color="auto" w:fill="auto"/>
          </w:tcPr>
          <w:p w14:paraId="6E06C977" w14:textId="77777777" w:rsidR="00EF118D" w:rsidRPr="00792419" w:rsidRDefault="00EF118D" w:rsidP="00291794">
            <w:pPr>
              <w:rPr>
                <w:b/>
              </w:rPr>
            </w:pPr>
            <w:r>
              <w:t>Student cites evidence about sunlight and water access in the selected location and references specific plant parts.</w:t>
            </w:r>
          </w:p>
        </w:tc>
        <w:tc>
          <w:tcPr>
            <w:tcW w:w="2460" w:type="dxa"/>
            <w:shd w:val="clear" w:color="auto" w:fill="auto"/>
          </w:tcPr>
          <w:p w14:paraId="156BD81D" w14:textId="77777777" w:rsidR="00EF118D" w:rsidRPr="00792419" w:rsidRDefault="00EF118D" w:rsidP="00A81A7C">
            <w:pPr>
              <w:rPr>
                <w:b/>
              </w:rPr>
            </w:pPr>
            <w:r>
              <w:t>Student cites evidence about how the epiphyte accesses sunlight and water in the selected location.</w:t>
            </w:r>
          </w:p>
        </w:tc>
        <w:tc>
          <w:tcPr>
            <w:tcW w:w="2461" w:type="dxa"/>
            <w:shd w:val="clear" w:color="auto" w:fill="auto"/>
          </w:tcPr>
          <w:p w14:paraId="654E8A01" w14:textId="3D479D5C" w:rsidR="00EF118D" w:rsidRPr="00130E57" w:rsidRDefault="003C7CB9" w:rsidP="00B30897">
            <w:r>
              <w:t>Student</w:t>
            </w:r>
            <w:r w:rsidR="00EF118D">
              <w:t xml:space="preserve"> cites evidence about sunlight OR water.</w:t>
            </w:r>
          </w:p>
        </w:tc>
        <w:tc>
          <w:tcPr>
            <w:tcW w:w="2460" w:type="dxa"/>
            <w:shd w:val="clear" w:color="auto" w:fill="auto"/>
          </w:tcPr>
          <w:p w14:paraId="11112E6B" w14:textId="77777777" w:rsidR="00EF118D" w:rsidRPr="00443E63" w:rsidRDefault="00EF118D" w:rsidP="0052478F">
            <w:r>
              <w:t>Student selects location 3, which is incorrect, or student does not cite appropriate evidence.</w:t>
            </w:r>
          </w:p>
        </w:tc>
        <w:tc>
          <w:tcPr>
            <w:tcW w:w="2461" w:type="dxa"/>
          </w:tcPr>
          <w:p w14:paraId="0C5143C2" w14:textId="45990E5E" w:rsidR="00EF118D" w:rsidRDefault="00EF118D" w:rsidP="00EF118D">
            <w:r>
              <w:t xml:space="preserve">Response cannot be assigned a score based on the rubric criteria. </w:t>
            </w:r>
          </w:p>
        </w:tc>
      </w:tr>
      <w:tr w:rsidR="00EF118D" w14:paraId="65971F5A" w14:textId="24A12F50" w:rsidTr="003B5438">
        <w:trPr>
          <w:trHeight w:val="1800"/>
        </w:trPr>
        <w:tc>
          <w:tcPr>
            <w:tcW w:w="1332" w:type="dxa"/>
            <w:shd w:val="clear" w:color="auto" w:fill="auto"/>
            <w:vAlign w:val="center"/>
          </w:tcPr>
          <w:p w14:paraId="222A37E2" w14:textId="3ED5F080" w:rsidR="00EF118D" w:rsidRDefault="00EF118D" w:rsidP="00B30897">
            <w:pPr>
              <w:rPr>
                <w:b/>
              </w:rPr>
            </w:pPr>
            <w:r>
              <w:rPr>
                <w:b/>
              </w:rPr>
              <w:t>Sample student responses</w:t>
            </w:r>
          </w:p>
        </w:tc>
        <w:tc>
          <w:tcPr>
            <w:tcW w:w="2460" w:type="dxa"/>
            <w:shd w:val="clear" w:color="auto" w:fill="auto"/>
          </w:tcPr>
          <w:p w14:paraId="48AE97AB" w14:textId="0C85E6D0" w:rsidR="00EF118D" w:rsidRDefault="001B25DA" w:rsidP="00653510">
            <w:pPr>
              <w:rPr>
                <w:i/>
              </w:rPr>
            </w:pPr>
            <w:r>
              <w:rPr>
                <w:i/>
              </w:rPr>
              <w:t xml:space="preserve">An epiphyte would grow well in location (1 or 2) because its roots can absorb water from the air </w:t>
            </w:r>
            <w:r w:rsidR="00EF118D">
              <w:rPr>
                <w:i/>
              </w:rPr>
              <w:t xml:space="preserve">and its leaves can get sun </w:t>
            </w:r>
            <w:r w:rsidR="003C7CB9" w:rsidRPr="003C7CB9">
              <w:rPr>
                <w:i/>
              </w:rPr>
              <w:t>that is not available on the forest floor.</w:t>
            </w:r>
          </w:p>
          <w:p w14:paraId="6CFD484B" w14:textId="77777777" w:rsidR="00EF118D" w:rsidRDefault="00EF118D" w:rsidP="001F5BF2"/>
        </w:tc>
        <w:tc>
          <w:tcPr>
            <w:tcW w:w="2460" w:type="dxa"/>
            <w:shd w:val="clear" w:color="auto" w:fill="auto"/>
          </w:tcPr>
          <w:p w14:paraId="4BCB68E5" w14:textId="211B9771" w:rsidR="00EF118D" w:rsidRDefault="001B25DA" w:rsidP="00653510">
            <w:pPr>
              <w:rPr>
                <w:i/>
              </w:rPr>
            </w:pPr>
            <w:r>
              <w:rPr>
                <w:i/>
              </w:rPr>
              <w:t xml:space="preserve">An epiphyte would grow well in location (1 or 2) because </w:t>
            </w:r>
            <w:r w:rsidR="00EF118D">
              <w:rPr>
                <w:i/>
              </w:rPr>
              <w:t>it will get more sunlight there and it can get water from the air.</w:t>
            </w:r>
          </w:p>
          <w:p w14:paraId="221F2A54" w14:textId="77777777" w:rsidR="00EF118D" w:rsidRDefault="00EF118D" w:rsidP="00864C1C">
            <w:r>
              <w:t xml:space="preserve"> </w:t>
            </w:r>
          </w:p>
          <w:p w14:paraId="20A79536" w14:textId="6120F532" w:rsidR="00EF118D" w:rsidRDefault="001B25DA" w:rsidP="00B30897">
            <w:pPr>
              <w:rPr>
                <w:i/>
              </w:rPr>
            </w:pPr>
            <w:r>
              <w:rPr>
                <w:i/>
              </w:rPr>
              <w:t xml:space="preserve">An epiphyte would grow well in location (1 or 2) because </w:t>
            </w:r>
            <w:r w:rsidR="00EF118D">
              <w:rPr>
                <w:i/>
              </w:rPr>
              <w:t>there is enough moisture and enough sunlight for the plant to grow.</w:t>
            </w:r>
          </w:p>
          <w:p w14:paraId="5583F893" w14:textId="20C4C130" w:rsidR="00EF118D" w:rsidRDefault="00EF118D" w:rsidP="00864C1C"/>
        </w:tc>
        <w:tc>
          <w:tcPr>
            <w:tcW w:w="2461" w:type="dxa"/>
            <w:shd w:val="clear" w:color="auto" w:fill="auto"/>
          </w:tcPr>
          <w:p w14:paraId="42E40202" w14:textId="4ECC7C9F" w:rsidR="00EF118D" w:rsidRDefault="008F4A43" w:rsidP="00A74BAB">
            <w:pPr>
              <w:rPr>
                <w:i/>
              </w:rPr>
            </w:pPr>
            <w:r>
              <w:rPr>
                <w:i/>
              </w:rPr>
              <w:t xml:space="preserve">An epiphyte would grow well in location (1 or 2) because </w:t>
            </w:r>
            <w:r w:rsidR="00EF118D">
              <w:rPr>
                <w:i/>
              </w:rPr>
              <w:t>it gets water from the air.</w:t>
            </w:r>
          </w:p>
          <w:p w14:paraId="402DE211" w14:textId="77777777" w:rsidR="00EF118D" w:rsidRDefault="00EF118D" w:rsidP="00A74BAB">
            <w:pPr>
              <w:rPr>
                <w:i/>
              </w:rPr>
            </w:pPr>
          </w:p>
          <w:p w14:paraId="13FD2A7E" w14:textId="457A20E2" w:rsidR="00EF118D" w:rsidRPr="00653510" w:rsidRDefault="008F4A43" w:rsidP="00B30897">
            <w:pPr>
              <w:rPr>
                <w:i/>
              </w:rPr>
            </w:pPr>
            <w:r>
              <w:rPr>
                <w:i/>
              </w:rPr>
              <w:t xml:space="preserve">An epiphyte would grow well in location (1 or 2) because </w:t>
            </w:r>
            <w:r w:rsidR="00EF118D">
              <w:rPr>
                <w:i/>
              </w:rPr>
              <w:t>it gets sunlight and fresh air up there.</w:t>
            </w:r>
          </w:p>
        </w:tc>
        <w:tc>
          <w:tcPr>
            <w:tcW w:w="2460" w:type="dxa"/>
            <w:shd w:val="clear" w:color="auto" w:fill="auto"/>
          </w:tcPr>
          <w:p w14:paraId="7253CF74" w14:textId="34EBF0C9" w:rsidR="00EF118D" w:rsidRDefault="008F4A43" w:rsidP="00864C1C">
            <w:pPr>
              <w:rPr>
                <w:i/>
              </w:rPr>
            </w:pPr>
            <w:r>
              <w:rPr>
                <w:i/>
              </w:rPr>
              <w:t xml:space="preserve">An epiphyte would grow well in location 3 because </w:t>
            </w:r>
            <w:r w:rsidR="00EF118D">
              <w:rPr>
                <w:i/>
              </w:rPr>
              <w:t>______</w:t>
            </w:r>
          </w:p>
          <w:p w14:paraId="144A9160" w14:textId="77777777" w:rsidR="00EF118D" w:rsidRDefault="00EF118D" w:rsidP="00864C1C"/>
          <w:p w14:paraId="0BB7C9A6" w14:textId="7D07822E" w:rsidR="00EF118D" w:rsidRDefault="008F4A43" w:rsidP="00A81A7C">
            <w:pPr>
              <w:rPr>
                <w:i/>
              </w:rPr>
            </w:pPr>
            <w:r>
              <w:rPr>
                <w:i/>
              </w:rPr>
              <w:t xml:space="preserve">An epiphyte would grow well in location (1, 2, or 3) because </w:t>
            </w:r>
            <w:r w:rsidR="00EF118D">
              <w:rPr>
                <w:i/>
              </w:rPr>
              <w:t>it is nice in the rainforest.</w:t>
            </w:r>
          </w:p>
          <w:p w14:paraId="24BF9A81" w14:textId="77777777" w:rsidR="00EF118D" w:rsidRDefault="00EF118D" w:rsidP="00864C1C"/>
        </w:tc>
        <w:tc>
          <w:tcPr>
            <w:tcW w:w="2461" w:type="dxa"/>
          </w:tcPr>
          <w:p w14:paraId="41C46B69" w14:textId="18F683D2" w:rsidR="00EF118D" w:rsidRDefault="00EF118D" w:rsidP="00EF118D">
            <w:r>
              <w:t>Reasons a response might be considered unscoreable:</w:t>
            </w:r>
          </w:p>
          <w:p w14:paraId="442BC11E" w14:textId="77777777" w:rsidR="00EF118D" w:rsidRDefault="00EF118D" w:rsidP="00EF118D">
            <w:pPr>
              <w:pStyle w:val="ListParagraph"/>
              <w:numPr>
                <w:ilvl w:val="0"/>
                <w:numId w:val="1"/>
              </w:numPr>
              <w:spacing w:before="240"/>
            </w:pPr>
            <w:r>
              <w:t>Student left entire section blank.</w:t>
            </w:r>
          </w:p>
          <w:p w14:paraId="140DE224" w14:textId="77777777" w:rsidR="00EF118D" w:rsidRDefault="00EF118D" w:rsidP="00EF118D">
            <w:pPr>
              <w:pStyle w:val="ListParagraph"/>
              <w:numPr>
                <w:ilvl w:val="0"/>
                <w:numId w:val="1"/>
              </w:numPr>
            </w:pPr>
            <w:r>
              <w:t>Response is undecipherable.</w:t>
            </w:r>
          </w:p>
          <w:p w14:paraId="56A0CEA0" w14:textId="4548C72D" w:rsidR="00EF118D" w:rsidRPr="00EF118D" w:rsidRDefault="00EF118D" w:rsidP="00EF118D">
            <w:pPr>
              <w:pStyle w:val="ListParagraph"/>
              <w:ind w:left="360"/>
            </w:pPr>
          </w:p>
        </w:tc>
      </w:tr>
    </w:tbl>
    <w:p w14:paraId="719AAD63" w14:textId="73A93BEB" w:rsidR="00F64000" w:rsidRDefault="00F64000"/>
    <w:sectPr w:rsidR="00F64000" w:rsidSect="00EF11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7C469" w14:textId="77777777" w:rsidR="004F75EF" w:rsidRDefault="004F75EF" w:rsidP="00EF118D">
      <w:pPr>
        <w:spacing w:after="0" w:line="240" w:lineRule="auto"/>
      </w:pPr>
      <w:r>
        <w:separator/>
      </w:r>
    </w:p>
  </w:endnote>
  <w:endnote w:type="continuationSeparator" w:id="0">
    <w:p w14:paraId="48DB0926" w14:textId="77777777" w:rsidR="004F75EF" w:rsidRDefault="004F75EF" w:rsidP="00EF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AAB9B" w14:textId="77777777" w:rsidR="004F75EF" w:rsidRDefault="004F75EF" w:rsidP="00EF118D">
      <w:pPr>
        <w:spacing w:after="0" w:line="240" w:lineRule="auto"/>
      </w:pPr>
      <w:r>
        <w:separator/>
      </w:r>
    </w:p>
  </w:footnote>
  <w:footnote w:type="continuationSeparator" w:id="0">
    <w:p w14:paraId="64CD234E" w14:textId="77777777" w:rsidR="004F75EF" w:rsidRDefault="004F75EF" w:rsidP="00EF1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C5B89"/>
    <w:multiLevelType w:val="hybridMultilevel"/>
    <w:tmpl w:val="DC88D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21"/>
    <w:rsid w:val="00055253"/>
    <w:rsid w:val="000B3B34"/>
    <w:rsid w:val="001B25DA"/>
    <w:rsid w:val="001F5BF2"/>
    <w:rsid w:val="00291794"/>
    <w:rsid w:val="002B6862"/>
    <w:rsid w:val="003244AA"/>
    <w:rsid w:val="003B5438"/>
    <w:rsid w:val="003C7CB9"/>
    <w:rsid w:val="00421B95"/>
    <w:rsid w:val="00443E63"/>
    <w:rsid w:val="004D05A1"/>
    <w:rsid w:val="004F75EF"/>
    <w:rsid w:val="0052478F"/>
    <w:rsid w:val="005908C4"/>
    <w:rsid w:val="005F09CA"/>
    <w:rsid w:val="00613F30"/>
    <w:rsid w:val="00653510"/>
    <w:rsid w:val="00752721"/>
    <w:rsid w:val="008D630D"/>
    <w:rsid w:val="008F4A43"/>
    <w:rsid w:val="00914588"/>
    <w:rsid w:val="009D5277"/>
    <w:rsid w:val="00A74BAB"/>
    <w:rsid w:val="00A81A7C"/>
    <w:rsid w:val="00B14007"/>
    <w:rsid w:val="00B30897"/>
    <w:rsid w:val="00B55343"/>
    <w:rsid w:val="00C93A68"/>
    <w:rsid w:val="00CB449E"/>
    <w:rsid w:val="00ED7C3E"/>
    <w:rsid w:val="00EF118D"/>
    <w:rsid w:val="00F64000"/>
    <w:rsid w:val="00F8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8F1A"/>
  <w15:docId w15:val="{D8FBEA8F-3511-4DD3-8329-661D62C7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794"/>
    <w:pPr>
      <w:tabs>
        <w:tab w:val="center" w:pos="4320"/>
        <w:tab w:val="right" w:pos="8640"/>
      </w:tabs>
      <w:spacing w:after="0" w:line="285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291794"/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2B6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8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6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18D"/>
  </w:style>
  <w:style w:type="paragraph" w:styleId="ListParagraph">
    <w:name w:val="List Paragraph"/>
    <w:basedOn w:val="Normal"/>
    <w:uiPriority w:val="34"/>
    <w:qFormat/>
    <w:rsid w:val="00EF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Coykendall, Lee</cp:lastModifiedBy>
  <cp:revision>2</cp:revision>
  <cp:lastPrinted>2016-02-26T15:43:00Z</cp:lastPrinted>
  <dcterms:created xsi:type="dcterms:W3CDTF">2016-11-02T16:45:00Z</dcterms:created>
  <dcterms:modified xsi:type="dcterms:W3CDTF">2016-11-02T16:45:00Z</dcterms:modified>
</cp:coreProperties>
</file>